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5F" w:rsidRDefault="0039065F" w:rsidP="0039065F">
      <w:pPr>
        <w:pStyle w:val="1"/>
        <w:rPr>
          <w:b w:val="0"/>
          <w:lang w:val="ru-RU"/>
        </w:rPr>
      </w:pPr>
      <w:r w:rsidRPr="0039065F">
        <w:rPr>
          <w:b w:val="0"/>
          <w:lang w:val="ru-RU"/>
        </w:rPr>
        <w:t>Приложение № 1</w:t>
      </w:r>
    </w:p>
    <w:p w:rsidR="0039065F" w:rsidRPr="0039065F" w:rsidRDefault="0039065F" w:rsidP="0039065F">
      <w:pPr>
        <w:rPr>
          <w:lang w:eastAsia="ru-RU"/>
        </w:rPr>
      </w:pPr>
    </w:p>
    <w:p w:rsidR="0039065F" w:rsidRPr="00253712" w:rsidRDefault="0039065F" w:rsidP="0039065F">
      <w:pPr>
        <w:jc w:val="right"/>
        <w:rPr>
          <w:rFonts w:ascii="Times New Roman" w:hAnsi="Times New Roman" w:cs="Times New Roman"/>
          <w:lang w:eastAsia="ru-RU"/>
        </w:rPr>
      </w:pPr>
      <w:r w:rsidRPr="00253712">
        <w:rPr>
          <w:rFonts w:ascii="Times New Roman" w:hAnsi="Times New Roman" w:cs="Times New Roman"/>
          <w:lang w:eastAsia="ru-RU"/>
        </w:rPr>
        <w:t>Утвержден</w:t>
      </w:r>
      <w:r w:rsidR="004732F3" w:rsidRPr="00253712">
        <w:rPr>
          <w:rFonts w:ascii="Times New Roman" w:hAnsi="Times New Roman" w:cs="Times New Roman"/>
          <w:lang w:eastAsia="ru-RU"/>
        </w:rPr>
        <w:t>о</w:t>
      </w:r>
    </w:p>
    <w:p w:rsidR="0039065F" w:rsidRPr="00253712" w:rsidRDefault="0039065F" w:rsidP="0039065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712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главного врача</w:t>
      </w:r>
    </w:p>
    <w:p w:rsidR="0039065F" w:rsidRPr="00253712" w:rsidRDefault="00253712" w:rsidP="0039065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12.01.2024</w:t>
      </w:r>
      <w:r w:rsidR="0039065F" w:rsidRPr="0025371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27-О</w:t>
      </w:r>
    </w:p>
    <w:p w:rsidR="0039065F" w:rsidRPr="00253712" w:rsidRDefault="0039065F" w:rsidP="0039065F">
      <w:pPr>
        <w:pStyle w:val="1"/>
        <w:rPr>
          <w:lang w:val="ru-RU"/>
        </w:rPr>
      </w:pPr>
    </w:p>
    <w:p w:rsidR="000C0EA0" w:rsidRPr="00253712" w:rsidRDefault="000C0EA0" w:rsidP="0039065F">
      <w:pPr>
        <w:pStyle w:val="1"/>
        <w:jc w:val="center"/>
        <w:rPr>
          <w:sz w:val="28"/>
          <w:szCs w:val="28"/>
          <w:lang w:val="ru-RU"/>
        </w:rPr>
      </w:pPr>
      <w:r w:rsidRPr="00253712">
        <w:rPr>
          <w:sz w:val="28"/>
          <w:szCs w:val="28"/>
          <w:lang w:val="ru-RU"/>
        </w:rPr>
        <w:t>Стратегия</w:t>
      </w:r>
    </w:p>
    <w:p w:rsidR="000C0EA0" w:rsidRPr="00793894" w:rsidRDefault="000C0EA0" w:rsidP="0039065F">
      <w:pPr>
        <w:pStyle w:val="1"/>
        <w:jc w:val="center"/>
        <w:rPr>
          <w:sz w:val="28"/>
          <w:szCs w:val="28"/>
          <w:lang w:val="ru-RU"/>
        </w:rPr>
      </w:pPr>
      <w:r w:rsidRPr="00793894">
        <w:rPr>
          <w:sz w:val="28"/>
          <w:szCs w:val="28"/>
          <w:lang w:val="ru-RU"/>
        </w:rPr>
        <w:t>обеспечения безопасности пациентов</w:t>
      </w:r>
    </w:p>
    <w:p w:rsidR="000C0EA0" w:rsidRDefault="000C0EA0" w:rsidP="0039065F">
      <w:pPr>
        <w:pStyle w:val="1"/>
        <w:jc w:val="center"/>
        <w:rPr>
          <w:sz w:val="28"/>
          <w:szCs w:val="28"/>
          <w:lang w:val="ru-RU"/>
        </w:rPr>
      </w:pPr>
      <w:r w:rsidRPr="00793894">
        <w:rPr>
          <w:sz w:val="28"/>
          <w:szCs w:val="28"/>
          <w:lang w:val="ru-RU"/>
        </w:rPr>
        <w:t>в краевом государственном бюджетном учреждении здравоохранения «Владивостокс</w:t>
      </w:r>
      <w:r w:rsidRPr="00565C83">
        <w:rPr>
          <w:sz w:val="28"/>
          <w:szCs w:val="28"/>
          <w:lang w:val="ru-RU"/>
        </w:rPr>
        <w:t>кая детская поликлиника № 3»</w:t>
      </w:r>
    </w:p>
    <w:p w:rsidR="00565C83" w:rsidRPr="00565C83" w:rsidRDefault="00565C83" w:rsidP="00565C83">
      <w:pPr>
        <w:jc w:val="center"/>
        <w:rPr>
          <w:b/>
          <w:lang w:eastAsia="ru-RU"/>
        </w:rPr>
      </w:pPr>
      <w:r w:rsidRPr="00565C83">
        <w:rPr>
          <w:rFonts w:ascii="Times New Roman" w:hAnsi="Times New Roman" w:cs="Times New Roman"/>
          <w:b/>
          <w:sz w:val="28"/>
          <w:szCs w:val="28"/>
        </w:rPr>
        <w:t>на период 2024-202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5C83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1F02E9" w:rsidRDefault="001F02E9" w:rsidP="0039065F">
      <w:pPr>
        <w:jc w:val="center"/>
      </w:pPr>
    </w:p>
    <w:p w:rsidR="000C0EA0" w:rsidRDefault="000C0EA0"/>
    <w:p w:rsidR="000C0EA0" w:rsidRDefault="000C0EA0" w:rsidP="000C0EA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A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C0EA0" w:rsidRPr="000C0EA0" w:rsidRDefault="000C0EA0" w:rsidP="000C0E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EA0" w:rsidRDefault="00B70050" w:rsidP="00793894">
      <w:pPr>
        <w:pStyle w:val="a3"/>
        <w:numPr>
          <w:ilvl w:val="1"/>
          <w:numId w:val="1"/>
        </w:numPr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894">
        <w:rPr>
          <w:rFonts w:ascii="Times New Roman" w:hAnsi="Times New Roman" w:cs="Times New Roman"/>
          <w:sz w:val="28"/>
          <w:szCs w:val="28"/>
        </w:rPr>
        <w:t xml:space="preserve">Настоящая Стратегия (далее – Стратегия) является документом стратегического планирования, разработанным в целях обеспечения безопасности </w:t>
      </w:r>
      <w:r w:rsidR="000C0EA0"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 в краевом государственном бюджетном учреждении здравоохранения «Владивостокская детская поликлиника № 3» (далее – Учреждение)</w:t>
      </w:r>
      <w:r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>. Стратегия</w:t>
      </w:r>
      <w:r w:rsidR="000C0EA0"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разработана в соответствии с </w:t>
      </w:r>
      <w:hyperlink r:id="rId5" w:history="1">
        <w:proofErr w:type="gramStart"/>
        <w:r w:rsidR="000C0EA0" w:rsidRPr="007938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</w:t>
        </w:r>
      </w:hyperlink>
      <w:r w:rsidR="000C0EA0"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 w:rsidR="000C0EA0"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законом </w:t>
      </w:r>
      <w:hyperlink r:id="rId6" w:history="1">
        <w:r w:rsidR="000C0EA0" w:rsidRPr="007938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21 ноября 2011 г. № 323-ФЗ</w:t>
        </w:r>
      </w:hyperlink>
      <w:r w:rsidR="000C0EA0"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охраны здоровья граждан в Российской Федерации»,</w:t>
      </w:r>
      <w:r w:rsidR="000C0EA0" w:rsidRPr="00793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Президента РФ от 6 июня 2019 г. № 254 «О Стратегии развития здравоохранения в Российской Федерации на период до 2025 года».</w:t>
      </w:r>
    </w:p>
    <w:p w:rsidR="00565C83" w:rsidRPr="00565C83" w:rsidRDefault="00565C83" w:rsidP="00793894">
      <w:pPr>
        <w:pStyle w:val="a3"/>
        <w:numPr>
          <w:ilvl w:val="1"/>
          <w:numId w:val="1"/>
        </w:numPr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894">
        <w:rPr>
          <w:rFonts w:ascii="Times New Roman" w:hAnsi="Times New Roman" w:cs="Times New Roman"/>
          <w:sz w:val="28"/>
          <w:szCs w:val="28"/>
        </w:rPr>
        <w:t>Настоящая 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83">
        <w:rPr>
          <w:rFonts w:ascii="Times New Roman" w:hAnsi="Times New Roman" w:cs="Times New Roman"/>
          <w:sz w:val="28"/>
          <w:szCs w:val="28"/>
        </w:rPr>
        <w:t xml:space="preserve">направлена на формирование и реализацию скоординированной политики в сфере охраны здоровья </w:t>
      </w:r>
      <w:r>
        <w:rPr>
          <w:rFonts w:ascii="Times New Roman" w:hAnsi="Times New Roman" w:cs="Times New Roman"/>
          <w:sz w:val="28"/>
          <w:szCs w:val="28"/>
        </w:rPr>
        <w:t>прикреплённого к Учреждению несовершеннолетнего населения на период 2024-202</w:t>
      </w:r>
      <w:r w:rsidR="004732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C0EA0" w:rsidRPr="00793894" w:rsidRDefault="000C0EA0" w:rsidP="00793894">
      <w:pPr>
        <w:pStyle w:val="a3"/>
        <w:numPr>
          <w:ilvl w:val="1"/>
          <w:numId w:val="1"/>
        </w:numPr>
        <w:spacing w:after="0" w:line="240" w:lineRule="auto"/>
        <w:ind w:left="57" w:right="57" w:hanging="57"/>
        <w:rPr>
          <w:rFonts w:ascii="Times New Roman" w:hAnsi="Times New Roman" w:cs="Times New Roman"/>
          <w:bCs/>
          <w:sz w:val="28"/>
          <w:szCs w:val="28"/>
        </w:rPr>
      </w:pPr>
      <w:r w:rsidRPr="00793894">
        <w:rPr>
          <w:rFonts w:ascii="Times New Roman" w:hAnsi="Times New Roman" w:cs="Times New Roman"/>
          <w:bCs/>
          <w:sz w:val="28"/>
          <w:szCs w:val="28"/>
        </w:rPr>
        <w:t>Цели Стратегии: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>-</w:t>
      </w:r>
      <w:r w:rsidRPr="00793894">
        <w:rPr>
          <w:rFonts w:ascii="Times New Roman" w:eastAsia="Arial" w:hAnsi="Times New Roman" w:cs="Times New Roman"/>
          <w:b/>
          <w:color w:val="00337F"/>
          <w:sz w:val="28"/>
          <w:szCs w:val="28"/>
        </w:rPr>
        <w:t xml:space="preserve"> с</w:t>
      </w:r>
      <w:r w:rsidRPr="00793894">
        <w:rPr>
          <w:rFonts w:ascii="Times New Roman" w:eastAsia="Tahoma" w:hAnsi="Times New Roman" w:cs="Times New Roman"/>
          <w:sz w:val="28"/>
          <w:szCs w:val="28"/>
        </w:rPr>
        <w:t>одействие повышению безопасности пациентов посредством повышения осведомленности и расширения участия общественности, углубления глобального понимания проблемы и снижение вреда для пациентов;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793894">
        <w:rPr>
          <w:rFonts w:ascii="Times New Roman" w:eastAsia="Wingdings" w:hAnsi="Times New Roman" w:cs="Times New Roman"/>
          <w:sz w:val="28"/>
          <w:szCs w:val="28"/>
        </w:rPr>
        <w:t>- о</w:t>
      </w:r>
      <w:r w:rsidRPr="00793894">
        <w:rPr>
          <w:rFonts w:ascii="Times New Roman" w:eastAsia="Tahoma" w:hAnsi="Times New Roman" w:cs="Times New Roman"/>
          <w:sz w:val="28"/>
          <w:szCs w:val="28"/>
        </w:rPr>
        <w:t>бмен информацией о безопасности пациентов при оказании медицинской помощи;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793894"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793894">
        <w:rPr>
          <w:rFonts w:ascii="Times New Roman" w:eastAsia="Tahoma" w:hAnsi="Times New Roman" w:cs="Times New Roman"/>
          <w:sz w:val="28"/>
          <w:szCs w:val="28"/>
        </w:rPr>
        <w:t>Повышение осведомленности общественности и средств массовой информации по ключевым вопросам, касающимся безопасности пациентов;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793894">
        <w:rPr>
          <w:rFonts w:ascii="Times New Roman" w:eastAsia="Wingdings" w:hAnsi="Times New Roman" w:cs="Times New Roman"/>
          <w:sz w:val="28"/>
          <w:szCs w:val="28"/>
        </w:rPr>
        <w:t>- г</w:t>
      </w:r>
      <w:r w:rsidRPr="00793894">
        <w:rPr>
          <w:rFonts w:ascii="Times New Roman" w:eastAsia="Tahoma" w:hAnsi="Times New Roman" w:cs="Times New Roman"/>
          <w:sz w:val="28"/>
          <w:szCs w:val="28"/>
        </w:rPr>
        <w:t>енерация и практическая оценка новых идей для повышения безопасности пациентов;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793894"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39065F" w:rsidRPr="00793894">
        <w:rPr>
          <w:rFonts w:ascii="Times New Roman" w:eastAsia="Wingdings" w:hAnsi="Times New Roman" w:cs="Times New Roman"/>
          <w:sz w:val="28"/>
          <w:szCs w:val="28"/>
        </w:rPr>
        <w:t>вовлечение</w:t>
      </w:r>
      <w:r w:rsidRPr="00793894">
        <w:rPr>
          <w:rFonts w:ascii="Times New Roman" w:eastAsia="Tahoma" w:hAnsi="Times New Roman" w:cs="Times New Roman"/>
          <w:sz w:val="28"/>
          <w:szCs w:val="28"/>
        </w:rPr>
        <w:t xml:space="preserve"> пациент</w:t>
      </w:r>
      <w:r w:rsidR="0039065F" w:rsidRPr="00793894">
        <w:rPr>
          <w:rFonts w:ascii="Times New Roman" w:eastAsia="Tahoma" w:hAnsi="Times New Roman" w:cs="Times New Roman"/>
          <w:sz w:val="28"/>
          <w:szCs w:val="28"/>
        </w:rPr>
        <w:t>ов</w:t>
      </w:r>
      <w:r w:rsidRPr="00793894">
        <w:rPr>
          <w:rFonts w:ascii="Times New Roman" w:eastAsia="Tahoma" w:hAnsi="Times New Roman" w:cs="Times New Roman"/>
          <w:sz w:val="28"/>
          <w:szCs w:val="28"/>
        </w:rPr>
        <w:t xml:space="preserve"> в обеспечение собственной безопасности.</w:t>
      </w:r>
      <w:r w:rsidRPr="00793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0EA0" w:rsidRPr="00793894" w:rsidRDefault="000C0EA0" w:rsidP="00793894">
      <w:pPr>
        <w:pStyle w:val="a3"/>
        <w:numPr>
          <w:ilvl w:val="1"/>
          <w:numId w:val="1"/>
        </w:numPr>
        <w:spacing w:after="0" w:line="240" w:lineRule="auto"/>
        <w:ind w:left="57" w:right="57" w:firstLine="0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достижения целей стратегии: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93894">
        <w:rPr>
          <w:rFonts w:ascii="Times New Roman" w:eastAsia="Tahoma" w:hAnsi="Times New Roman" w:cs="Times New Roman"/>
          <w:sz w:val="28"/>
          <w:szCs w:val="28"/>
        </w:rPr>
        <w:t>исследования для обеспечения безопасности пациентов (изучение неблагоприятных событий);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>- обучение медицинского персонала для обеспечения безопасности пациентов (предотвращение возможного причинения вреда пациентам);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lastRenderedPageBreak/>
        <w:t>- вовлечение (обучение) пациентов в модуль - «Пациенты за свою безопасность»;</w:t>
      </w:r>
    </w:p>
    <w:p w:rsidR="000C0EA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 xml:space="preserve">- разработка </w:t>
      </w:r>
      <w:proofErr w:type="spellStart"/>
      <w:r w:rsidRPr="00793894">
        <w:rPr>
          <w:rFonts w:ascii="Times New Roman" w:eastAsia="Tahoma" w:hAnsi="Times New Roman" w:cs="Times New Roman"/>
          <w:sz w:val="28"/>
          <w:szCs w:val="28"/>
        </w:rPr>
        <w:t>СОПов</w:t>
      </w:r>
      <w:proofErr w:type="spellEnd"/>
      <w:r w:rsidRPr="00793894">
        <w:rPr>
          <w:rFonts w:ascii="Times New Roman" w:eastAsia="Tahoma" w:hAnsi="Times New Roman" w:cs="Times New Roman"/>
          <w:sz w:val="28"/>
          <w:szCs w:val="28"/>
        </w:rPr>
        <w:t xml:space="preserve"> по обеспечению безопасности пациентов;</w:t>
      </w:r>
    </w:p>
    <w:p w:rsidR="00B7005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>- использование новых технологий для улучшения безопасности пациентов;</w:t>
      </w:r>
    </w:p>
    <w:p w:rsidR="00B70050" w:rsidRPr="00793894" w:rsidRDefault="000C0EA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 xml:space="preserve">- </w:t>
      </w:r>
      <w:r w:rsidR="00B70050" w:rsidRPr="00793894">
        <w:rPr>
          <w:rFonts w:ascii="Times New Roman" w:eastAsia="Tahoma" w:hAnsi="Times New Roman" w:cs="Times New Roman"/>
          <w:sz w:val="28"/>
          <w:szCs w:val="28"/>
        </w:rPr>
        <w:t>обеспечение безопасности пациентов при переливании крови;</w:t>
      </w:r>
    </w:p>
    <w:p w:rsidR="00B70050" w:rsidRPr="00793894" w:rsidRDefault="00B7005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 xml:space="preserve">- профилактика и борьба с инфекциями, обеспечение безопасной среды Учреждения»; </w:t>
      </w:r>
    </w:p>
    <w:p w:rsidR="00B70050" w:rsidRPr="00793894" w:rsidRDefault="00B70050" w:rsidP="00793894">
      <w:pPr>
        <w:pStyle w:val="a3"/>
        <w:spacing w:after="0" w:line="240" w:lineRule="auto"/>
        <w:ind w:left="57" w:right="57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>- формирование культуры безопасности пациентов в Учреждении в духе открытости и прозрачности;</w:t>
      </w:r>
    </w:p>
    <w:p w:rsidR="00B70050" w:rsidRPr="00793894" w:rsidRDefault="00B70050" w:rsidP="00793894">
      <w:pPr>
        <w:spacing w:after="0" w:line="240" w:lineRule="auto"/>
        <w:ind w:left="57" w:right="57" w:hanging="10"/>
        <w:rPr>
          <w:rFonts w:ascii="Times New Roman" w:eastAsia="Tahoma" w:hAnsi="Times New Roman" w:cs="Times New Roman"/>
          <w:sz w:val="28"/>
          <w:szCs w:val="28"/>
        </w:rPr>
      </w:pPr>
      <w:r w:rsidRPr="00793894">
        <w:rPr>
          <w:rFonts w:ascii="Times New Roman" w:eastAsia="Tahoma" w:hAnsi="Times New Roman" w:cs="Times New Roman"/>
          <w:sz w:val="28"/>
          <w:szCs w:val="28"/>
        </w:rPr>
        <w:t>- своевременное представление информации об обнаруженных ошибках в лечении в интересах извлечения уроков для безопасности пациентов.</w:t>
      </w:r>
    </w:p>
    <w:p w:rsidR="00B70050" w:rsidRPr="00793894" w:rsidRDefault="00B70050" w:rsidP="00793894">
      <w:pPr>
        <w:spacing w:after="0" w:line="240" w:lineRule="auto"/>
        <w:ind w:left="57" w:right="57" w:hanging="10"/>
        <w:rPr>
          <w:rFonts w:ascii="Times New Roman" w:eastAsia="Tahoma" w:hAnsi="Times New Roman" w:cs="Times New Roman"/>
          <w:sz w:val="28"/>
          <w:szCs w:val="28"/>
        </w:rPr>
      </w:pPr>
    </w:p>
    <w:p w:rsidR="00B70050" w:rsidRPr="00793894" w:rsidRDefault="00B70050" w:rsidP="00793894">
      <w:pPr>
        <w:pStyle w:val="a3"/>
        <w:numPr>
          <w:ilvl w:val="0"/>
          <w:numId w:val="1"/>
        </w:numPr>
        <w:spacing w:after="0" w:line="240" w:lineRule="auto"/>
        <w:ind w:left="57" w:right="57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793894">
        <w:rPr>
          <w:rFonts w:ascii="Times New Roman" w:hAnsi="Times New Roman" w:cs="Times New Roman"/>
          <w:b/>
          <w:sz w:val="28"/>
          <w:szCs w:val="28"/>
        </w:rPr>
        <w:t>Угрозы и вызовы безопасности пациентов в Учреждении</w:t>
      </w:r>
    </w:p>
    <w:p w:rsidR="00B70050" w:rsidRPr="00793894" w:rsidRDefault="00B70050" w:rsidP="00793894">
      <w:pPr>
        <w:pStyle w:val="a3"/>
        <w:spacing w:after="0" w:line="240" w:lineRule="auto"/>
        <w:ind w:left="57" w:right="57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B70050" w:rsidRPr="00793894" w:rsidRDefault="00B70050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firstLine="0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Р</w:t>
      </w:r>
      <w:r w:rsidR="0039065F" w:rsidRPr="00793894">
        <w:rPr>
          <w:sz w:val="28"/>
          <w:szCs w:val="28"/>
        </w:rPr>
        <w:t>ост числ</w:t>
      </w:r>
      <w:r w:rsidR="00793894">
        <w:rPr>
          <w:sz w:val="28"/>
          <w:szCs w:val="28"/>
        </w:rPr>
        <w:t>а</w:t>
      </w:r>
      <w:r w:rsidR="0039065F" w:rsidRPr="00793894">
        <w:rPr>
          <w:sz w:val="28"/>
          <w:szCs w:val="28"/>
        </w:rPr>
        <w:t xml:space="preserve"> прикреплённого н</w:t>
      </w:r>
      <w:r w:rsidR="00793894">
        <w:rPr>
          <w:sz w:val="28"/>
          <w:szCs w:val="28"/>
        </w:rPr>
        <w:t>асе</w:t>
      </w:r>
      <w:r w:rsidR="0039065F" w:rsidRPr="00793894">
        <w:rPr>
          <w:sz w:val="28"/>
          <w:szCs w:val="28"/>
        </w:rPr>
        <w:t>ления</w:t>
      </w:r>
      <w:r w:rsidRPr="00793894">
        <w:rPr>
          <w:sz w:val="28"/>
          <w:szCs w:val="28"/>
        </w:rPr>
        <w:t>.</w:t>
      </w:r>
    </w:p>
    <w:p w:rsidR="0053374E" w:rsidRPr="00793894" w:rsidRDefault="0053374E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firstLine="0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У</w:t>
      </w:r>
      <w:r w:rsidR="00B70050" w:rsidRPr="00793894">
        <w:rPr>
          <w:sz w:val="28"/>
          <w:szCs w:val="28"/>
        </w:rPr>
        <w:t>величение частоты заболеваний, вызываемых инфекциями, распространение инфекций, связанных с оказанием медицинской помощи.</w:t>
      </w:r>
    </w:p>
    <w:p w:rsidR="0053374E" w:rsidRPr="00793894" w:rsidRDefault="0053374E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firstLine="0"/>
        <w:jc w:val="both"/>
        <w:rPr>
          <w:sz w:val="28"/>
          <w:szCs w:val="28"/>
        </w:rPr>
      </w:pPr>
      <w:r w:rsidRPr="00793894">
        <w:rPr>
          <w:sz w:val="28"/>
          <w:szCs w:val="28"/>
        </w:rPr>
        <w:t xml:space="preserve">Риск возникновения новых инфекций, вызываемых неизвестными </w:t>
      </w:r>
      <w:proofErr w:type="spellStart"/>
      <w:r w:rsidRPr="00793894">
        <w:rPr>
          <w:sz w:val="28"/>
          <w:szCs w:val="28"/>
        </w:rPr>
        <w:t>патогенами</w:t>
      </w:r>
      <w:proofErr w:type="spellEnd"/>
      <w:r w:rsidRPr="00793894">
        <w:rPr>
          <w:sz w:val="28"/>
          <w:szCs w:val="28"/>
        </w:rPr>
        <w:t>, занос редких или ранее не встречавшихся на территории Российской Федерации инфекционных и паразитарных заболеваний, возникновение и распространение природно-очаговых инфекций, спонтанная зараженность возбудителями инфекций, возврат исчезнувших инфекций, преодоление микроорганизмами межвидовых барьеров;</w:t>
      </w:r>
    </w:p>
    <w:p w:rsidR="00B70050" w:rsidRPr="00793894" w:rsidRDefault="0053374E" w:rsidP="00793894">
      <w:pPr>
        <w:pStyle w:val="a3"/>
        <w:numPr>
          <w:ilvl w:val="1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793894">
        <w:rPr>
          <w:rFonts w:ascii="Times New Roman" w:hAnsi="Times New Roman" w:cs="Times New Roman"/>
          <w:sz w:val="28"/>
          <w:szCs w:val="28"/>
        </w:rPr>
        <w:t>Неудовлетворенность граждан доступностью и качеством медицинской помощи.</w:t>
      </w:r>
    </w:p>
    <w:p w:rsidR="0053374E" w:rsidRPr="00793894" w:rsidRDefault="0053374E" w:rsidP="00793894">
      <w:pPr>
        <w:pStyle w:val="a3"/>
        <w:numPr>
          <w:ilvl w:val="1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793894">
        <w:rPr>
          <w:rFonts w:ascii="Times New Roman" w:hAnsi="Times New Roman" w:cs="Times New Roman"/>
          <w:sz w:val="28"/>
          <w:szCs w:val="28"/>
        </w:rPr>
        <w:t>Рост числа детей-инвалидов.</w:t>
      </w:r>
    </w:p>
    <w:p w:rsidR="0039065F" w:rsidRPr="00793894" w:rsidRDefault="0039065F" w:rsidP="00793894">
      <w:pPr>
        <w:pStyle w:val="a3"/>
        <w:numPr>
          <w:ilvl w:val="1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>Рост числа не привитых, в соответствии Приказом Министерства здравоохранения РФ от 06.12.2021 г.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детей, в т.ч. детей иностранных граждан и лиц без гражданства.</w:t>
      </w:r>
    </w:p>
    <w:p w:rsidR="0039065F" w:rsidRPr="00793894" w:rsidRDefault="0039065F" w:rsidP="00793894">
      <w:pPr>
        <w:pStyle w:val="a3"/>
        <w:numPr>
          <w:ilvl w:val="1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94">
        <w:rPr>
          <w:rFonts w:ascii="Times New Roman" w:hAnsi="Times New Roman" w:cs="Times New Roman"/>
          <w:color w:val="000000" w:themeColor="text1"/>
          <w:sz w:val="28"/>
          <w:szCs w:val="28"/>
        </w:rPr>
        <w:t>Дефицит кадров, в т.ч. среднего медицинского персонала.</w:t>
      </w:r>
    </w:p>
    <w:p w:rsidR="0053374E" w:rsidRPr="00793894" w:rsidRDefault="0053374E" w:rsidP="00793894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3374E" w:rsidRPr="00793894" w:rsidRDefault="0053374E" w:rsidP="00793894">
      <w:pPr>
        <w:pStyle w:val="a3"/>
        <w:numPr>
          <w:ilvl w:val="0"/>
          <w:numId w:val="1"/>
        </w:num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94">
        <w:rPr>
          <w:rFonts w:ascii="Times New Roman" w:hAnsi="Times New Roman" w:cs="Times New Roman"/>
          <w:b/>
          <w:sz w:val="28"/>
          <w:szCs w:val="28"/>
        </w:rPr>
        <w:t>Обеспечение безопасности пациентов в Учреждении.</w:t>
      </w:r>
    </w:p>
    <w:p w:rsidR="00335501" w:rsidRPr="00793894" w:rsidRDefault="00335501" w:rsidP="00793894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4E" w:rsidRPr="00793894" w:rsidRDefault="0053374E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Создание условий для повышения доступности и качества медицинской помощи.</w:t>
      </w:r>
    </w:p>
    <w:p w:rsidR="0053374E" w:rsidRPr="00793894" w:rsidRDefault="0053374E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Профилактика заболеваний.</w:t>
      </w:r>
    </w:p>
    <w:p w:rsidR="0053374E" w:rsidRPr="00793894" w:rsidRDefault="0053374E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Предотвращение распространения заболеваний, представляющих опасность для окружающих.</w:t>
      </w:r>
    </w:p>
    <w:p w:rsidR="0053374E" w:rsidRPr="00793894" w:rsidRDefault="0053374E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Внедрение и применение новых медицинских технологий и лекарственных средств.</w:t>
      </w:r>
    </w:p>
    <w:p w:rsidR="0053374E" w:rsidRPr="00793894" w:rsidRDefault="0033550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С</w:t>
      </w:r>
      <w:r w:rsidR="0053374E" w:rsidRPr="00793894">
        <w:rPr>
          <w:sz w:val="28"/>
          <w:szCs w:val="28"/>
        </w:rPr>
        <w:t>овершенствование системы оказания медицинской помощи</w:t>
      </w:r>
      <w:r w:rsidRPr="00793894">
        <w:rPr>
          <w:sz w:val="28"/>
          <w:szCs w:val="28"/>
        </w:rPr>
        <w:t>.</w:t>
      </w:r>
    </w:p>
    <w:p w:rsidR="0053374E" w:rsidRPr="00793894" w:rsidRDefault="0033550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lastRenderedPageBreak/>
        <w:t>Оснащение современным лабораторным оборудованием, высокочувствительными и специфичными тест-системами.</w:t>
      </w:r>
    </w:p>
    <w:p w:rsidR="00335501" w:rsidRPr="00793894" w:rsidRDefault="0033550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sz w:val="28"/>
          <w:szCs w:val="28"/>
        </w:rPr>
        <w:t xml:space="preserve">Формирование системы мотивации детей и их законных представителей  к </w:t>
      </w:r>
      <w:r w:rsidRPr="00793894">
        <w:rPr>
          <w:color w:val="000000" w:themeColor="text1"/>
          <w:sz w:val="28"/>
          <w:szCs w:val="28"/>
        </w:rPr>
        <w:t xml:space="preserve">ведению </w:t>
      </w:r>
      <w:hyperlink r:id="rId7" w:anchor="block_1000" w:history="1">
        <w:r w:rsidRPr="00793894">
          <w:rPr>
            <w:rStyle w:val="a4"/>
            <w:color w:val="000000" w:themeColor="text1"/>
            <w:sz w:val="28"/>
            <w:szCs w:val="28"/>
            <w:u w:val="none"/>
          </w:rPr>
          <w:t>здорового образа жизни</w:t>
        </w:r>
      </w:hyperlink>
      <w:r w:rsidRPr="00793894">
        <w:rPr>
          <w:color w:val="000000" w:themeColor="text1"/>
          <w:sz w:val="28"/>
          <w:szCs w:val="28"/>
        </w:rPr>
        <w:t>.</w:t>
      </w:r>
    </w:p>
    <w:p w:rsidR="00643391" w:rsidRPr="00793894" w:rsidRDefault="0064339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sz w:val="28"/>
          <w:szCs w:val="28"/>
        </w:rPr>
        <w:t>Формирование у несовершеннолетних и их законных представителей мотивации к переходу на здоровое питание, в том числе в целях снижения риска развития алиментарно-зависимых заболеваний.</w:t>
      </w:r>
    </w:p>
    <w:p w:rsidR="00335501" w:rsidRPr="00793894" w:rsidRDefault="0033550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sz w:val="28"/>
          <w:szCs w:val="28"/>
        </w:rPr>
        <w:t>Ф</w:t>
      </w:r>
      <w:r w:rsidRPr="00793894">
        <w:rPr>
          <w:color w:val="000000" w:themeColor="text1"/>
          <w:sz w:val="28"/>
          <w:szCs w:val="28"/>
        </w:rPr>
        <w:t xml:space="preserve">ормирование эффективной системы профилактики заболеваний, обеспечение прикрепленного населения профилактическими медицинскими осмотрами, проводимыми в соответствии с требованиями приказа Министерства здравоохранения Российской Федерации </w:t>
      </w:r>
      <w:bookmarkStart w:id="0" w:name="h212"/>
      <w:bookmarkEnd w:id="0"/>
      <w:r w:rsidRPr="00793894">
        <w:rPr>
          <w:color w:val="000000" w:themeColor="text1"/>
          <w:sz w:val="28"/>
          <w:szCs w:val="28"/>
        </w:rPr>
        <w:br/>
        <w:t>от 10 августа 2017 г. № 514н «О порядке проведения профилактических медицинских осмотров несовершеннолетних».</w:t>
      </w:r>
    </w:p>
    <w:p w:rsidR="00335501" w:rsidRPr="00793894" w:rsidRDefault="0064339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sz w:val="28"/>
          <w:szCs w:val="28"/>
        </w:rPr>
        <w:t xml:space="preserve">Охват несовершеннолетнего населения из групп риска профилактическими прививками против </w:t>
      </w:r>
      <w:proofErr w:type="spellStart"/>
      <w:r w:rsidRPr="00793894">
        <w:rPr>
          <w:sz w:val="28"/>
          <w:szCs w:val="28"/>
        </w:rPr>
        <w:t>вакциноуправляемых</w:t>
      </w:r>
      <w:proofErr w:type="spellEnd"/>
      <w:r w:rsidRPr="00793894">
        <w:rPr>
          <w:sz w:val="28"/>
          <w:szCs w:val="28"/>
        </w:rPr>
        <w:t xml:space="preserve"> инфекций.</w:t>
      </w:r>
    </w:p>
    <w:p w:rsidR="00643391" w:rsidRPr="00793894" w:rsidRDefault="0064339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sz w:val="28"/>
          <w:szCs w:val="28"/>
        </w:rPr>
        <w:t>Развитие медицинской реабилитации несовершеннолетних.</w:t>
      </w:r>
    </w:p>
    <w:p w:rsidR="00643391" w:rsidRPr="00793894" w:rsidRDefault="0064339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color w:val="000000" w:themeColor="text1"/>
          <w:sz w:val="28"/>
          <w:szCs w:val="28"/>
        </w:rPr>
        <w:t>Реализация программы развития кадрового потенциала.</w:t>
      </w:r>
    </w:p>
    <w:p w:rsidR="00643391" w:rsidRPr="00793894" w:rsidRDefault="0064339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sz w:val="28"/>
          <w:szCs w:val="28"/>
        </w:rPr>
        <w:t>Развитие добровольчества (</w:t>
      </w:r>
      <w:proofErr w:type="spellStart"/>
      <w:r w:rsidRPr="00793894">
        <w:rPr>
          <w:sz w:val="28"/>
          <w:szCs w:val="28"/>
        </w:rPr>
        <w:t>волонтерства</w:t>
      </w:r>
      <w:proofErr w:type="spellEnd"/>
      <w:r w:rsidRPr="00793894">
        <w:rPr>
          <w:sz w:val="28"/>
          <w:szCs w:val="28"/>
        </w:rPr>
        <w:t>) и наставничества.</w:t>
      </w:r>
    </w:p>
    <w:p w:rsidR="00643391" w:rsidRPr="00793894" w:rsidRDefault="00643391" w:rsidP="00793894">
      <w:pPr>
        <w:pStyle w:val="s1"/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</w:p>
    <w:p w:rsidR="00643391" w:rsidRPr="00793894" w:rsidRDefault="00643391" w:rsidP="00793894">
      <w:pPr>
        <w:pStyle w:val="s1"/>
        <w:numPr>
          <w:ilvl w:val="0"/>
          <w:numId w:val="1"/>
        </w:numPr>
        <w:spacing w:before="0" w:beforeAutospacing="0" w:after="0" w:afterAutospacing="0"/>
        <w:ind w:left="57" w:right="57" w:hanging="57"/>
        <w:jc w:val="center"/>
        <w:rPr>
          <w:b/>
          <w:color w:val="000000" w:themeColor="text1"/>
          <w:sz w:val="28"/>
          <w:szCs w:val="28"/>
        </w:rPr>
      </w:pPr>
      <w:r w:rsidRPr="00793894">
        <w:rPr>
          <w:b/>
          <w:sz w:val="28"/>
          <w:szCs w:val="28"/>
        </w:rPr>
        <w:t>Реализация настоящей Стратегии</w:t>
      </w:r>
    </w:p>
    <w:p w:rsidR="00643391" w:rsidRPr="00793894" w:rsidRDefault="00643391" w:rsidP="00793894">
      <w:pPr>
        <w:pStyle w:val="s1"/>
        <w:spacing w:before="0" w:beforeAutospacing="0" w:after="0" w:afterAutospacing="0"/>
        <w:ind w:left="57" w:right="57" w:hanging="57"/>
        <w:jc w:val="both"/>
        <w:rPr>
          <w:b/>
          <w:color w:val="000000" w:themeColor="text1"/>
          <w:sz w:val="28"/>
          <w:szCs w:val="28"/>
        </w:rPr>
      </w:pPr>
    </w:p>
    <w:p w:rsidR="00643391" w:rsidRPr="00793894" w:rsidRDefault="00643391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color w:val="000000" w:themeColor="text1"/>
          <w:sz w:val="28"/>
          <w:szCs w:val="28"/>
        </w:rPr>
      </w:pPr>
      <w:r w:rsidRPr="00793894">
        <w:rPr>
          <w:sz w:val="28"/>
          <w:szCs w:val="28"/>
        </w:rPr>
        <w:t>Реализация настоящей Стратегии позволит создать условия</w:t>
      </w:r>
      <w:r w:rsidR="00334E79" w:rsidRPr="00793894">
        <w:rPr>
          <w:sz w:val="28"/>
          <w:szCs w:val="28"/>
        </w:rPr>
        <w:t xml:space="preserve"> </w:t>
      </w:r>
      <w:proofErr w:type="gramStart"/>
      <w:r w:rsidR="00334E79" w:rsidRPr="00793894">
        <w:rPr>
          <w:sz w:val="28"/>
          <w:szCs w:val="28"/>
        </w:rPr>
        <w:t>для</w:t>
      </w:r>
      <w:proofErr w:type="gramEnd"/>
      <w:r w:rsidRPr="00793894">
        <w:rPr>
          <w:sz w:val="28"/>
          <w:szCs w:val="28"/>
        </w:rPr>
        <w:t>:</w:t>
      </w:r>
    </w:p>
    <w:p w:rsidR="00643391" w:rsidRPr="00793894" w:rsidRDefault="00643391" w:rsidP="00793894">
      <w:pPr>
        <w:pStyle w:val="s1"/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color w:val="000000" w:themeColor="text1"/>
          <w:sz w:val="28"/>
          <w:szCs w:val="28"/>
        </w:rPr>
        <w:t xml:space="preserve">- </w:t>
      </w:r>
      <w:r w:rsidR="00334E79" w:rsidRPr="00793894">
        <w:rPr>
          <w:sz w:val="28"/>
          <w:szCs w:val="28"/>
        </w:rPr>
        <w:t>снижения младенческой смертности;</w:t>
      </w:r>
    </w:p>
    <w:p w:rsidR="00334E79" w:rsidRPr="00793894" w:rsidRDefault="00334E79" w:rsidP="00793894">
      <w:pPr>
        <w:pStyle w:val="s1"/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- сохранения здоровья прикреплённого несовершеннолетнего населения и повышение качества медицинской помощи;</w:t>
      </w:r>
    </w:p>
    <w:p w:rsidR="00334E79" w:rsidRPr="00793894" w:rsidRDefault="00334E79" w:rsidP="00793894">
      <w:pPr>
        <w:pStyle w:val="s1"/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- внедрения в медицинскую практику новых технологий и услуг, отвечающих современному развитию медицины;</w:t>
      </w:r>
    </w:p>
    <w:p w:rsidR="00334E79" w:rsidRPr="00793894" w:rsidRDefault="00334E79" w:rsidP="00793894">
      <w:pPr>
        <w:pStyle w:val="s1"/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 xml:space="preserve">- </w:t>
      </w:r>
      <w:r w:rsidR="00793894" w:rsidRPr="00793894">
        <w:rPr>
          <w:sz w:val="28"/>
          <w:szCs w:val="28"/>
        </w:rPr>
        <w:t xml:space="preserve">сокращения потребления алкоголя, табака, </w:t>
      </w:r>
      <w:proofErr w:type="spellStart"/>
      <w:r w:rsidR="00793894" w:rsidRPr="00793894">
        <w:rPr>
          <w:sz w:val="28"/>
          <w:szCs w:val="28"/>
        </w:rPr>
        <w:t>наркотикосодержащих</w:t>
      </w:r>
      <w:proofErr w:type="spellEnd"/>
      <w:r w:rsidR="00793894" w:rsidRPr="00793894">
        <w:rPr>
          <w:sz w:val="28"/>
          <w:szCs w:val="28"/>
        </w:rPr>
        <w:t xml:space="preserve"> препаратов и их </w:t>
      </w:r>
      <w:proofErr w:type="spellStart"/>
      <w:r w:rsidR="00793894" w:rsidRPr="00793894">
        <w:rPr>
          <w:sz w:val="28"/>
          <w:szCs w:val="28"/>
        </w:rPr>
        <w:t>прекурсоров</w:t>
      </w:r>
      <w:proofErr w:type="spellEnd"/>
      <w:r w:rsidR="00793894" w:rsidRPr="00793894">
        <w:rPr>
          <w:sz w:val="28"/>
          <w:szCs w:val="28"/>
        </w:rPr>
        <w:t xml:space="preserve"> несовершеннолетними</w:t>
      </w:r>
      <w:r w:rsidR="00793894">
        <w:rPr>
          <w:sz w:val="28"/>
          <w:szCs w:val="28"/>
        </w:rPr>
        <w:t>.</w:t>
      </w:r>
    </w:p>
    <w:p w:rsidR="00793894" w:rsidRPr="00793894" w:rsidRDefault="00793894" w:rsidP="00793894">
      <w:pPr>
        <w:pStyle w:val="s1"/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</w:p>
    <w:p w:rsidR="00793894" w:rsidRPr="00793894" w:rsidRDefault="00793894" w:rsidP="00793894">
      <w:pPr>
        <w:pStyle w:val="s3"/>
        <w:numPr>
          <w:ilvl w:val="0"/>
          <w:numId w:val="1"/>
        </w:numPr>
        <w:spacing w:before="0" w:beforeAutospacing="0" w:after="0" w:afterAutospacing="0"/>
        <w:ind w:left="57" w:right="57" w:hanging="57"/>
        <w:jc w:val="center"/>
        <w:rPr>
          <w:b/>
          <w:sz w:val="28"/>
          <w:szCs w:val="28"/>
        </w:rPr>
      </w:pPr>
      <w:r w:rsidRPr="00793894">
        <w:rPr>
          <w:b/>
          <w:sz w:val="28"/>
          <w:szCs w:val="28"/>
        </w:rPr>
        <w:t>Механизм реализации настоящей Стратегии.</w:t>
      </w:r>
    </w:p>
    <w:p w:rsidR="00793894" w:rsidRPr="00793894" w:rsidRDefault="00793894" w:rsidP="00793894">
      <w:pPr>
        <w:pStyle w:val="s3"/>
        <w:spacing w:before="0" w:beforeAutospacing="0" w:after="0" w:afterAutospacing="0"/>
        <w:ind w:left="57" w:right="57" w:hanging="57"/>
        <w:jc w:val="both"/>
        <w:rPr>
          <w:b/>
          <w:sz w:val="28"/>
          <w:szCs w:val="28"/>
        </w:rPr>
      </w:pPr>
    </w:p>
    <w:p w:rsidR="00793894" w:rsidRPr="00793894" w:rsidRDefault="00793894" w:rsidP="00793894">
      <w:pPr>
        <w:pStyle w:val="s1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Реализация настоящей Стратегии обеспечивается согласованными действиями органов государственной власти Приморского края, органов местного самоуправления, медицинских, образовательных и иных организаций независимо от формы собственности</w:t>
      </w:r>
      <w:r>
        <w:rPr>
          <w:sz w:val="28"/>
          <w:szCs w:val="28"/>
        </w:rPr>
        <w:t>,</w:t>
      </w:r>
      <w:r w:rsidRPr="00793894">
        <w:rPr>
          <w:sz w:val="28"/>
          <w:szCs w:val="28"/>
        </w:rPr>
        <w:t xml:space="preserve"> общественных организаций.</w:t>
      </w:r>
    </w:p>
    <w:p w:rsidR="00793894" w:rsidRPr="00793894" w:rsidRDefault="00793894" w:rsidP="00793894">
      <w:pPr>
        <w:pStyle w:val="s3"/>
        <w:numPr>
          <w:ilvl w:val="1"/>
          <w:numId w:val="1"/>
        </w:numPr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  <w:r w:rsidRPr="00793894">
        <w:rPr>
          <w:sz w:val="28"/>
          <w:szCs w:val="28"/>
        </w:rPr>
        <w:t>Координация деятельности по реализации настоящей Стратегии возлагается на заместителя главного врача по медицинской части.</w:t>
      </w:r>
    </w:p>
    <w:p w:rsidR="00793894" w:rsidRPr="00793894" w:rsidRDefault="00793894" w:rsidP="00793894">
      <w:pPr>
        <w:pStyle w:val="s3"/>
        <w:spacing w:before="0" w:beforeAutospacing="0" w:after="0" w:afterAutospacing="0"/>
        <w:ind w:left="57" w:right="57" w:hanging="57"/>
        <w:jc w:val="both"/>
        <w:rPr>
          <w:sz w:val="28"/>
          <w:szCs w:val="28"/>
        </w:rPr>
      </w:pPr>
    </w:p>
    <w:p w:rsidR="00793894" w:rsidRPr="00793894" w:rsidRDefault="00793894" w:rsidP="00793894">
      <w:pPr>
        <w:pStyle w:val="s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93894" w:rsidRPr="00334E79" w:rsidRDefault="00793894" w:rsidP="00334E79">
      <w:pPr>
        <w:pStyle w:val="s1"/>
        <w:ind w:left="426"/>
        <w:jc w:val="both"/>
        <w:rPr>
          <w:sz w:val="28"/>
          <w:szCs w:val="28"/>
        </w:rPr>
      </w:pPr>
    </w:p>
    <w:p w:rsidR="00334E79" w:rsidRPr="00334E79" w:rsidRDefault="00334E79" w:rsidP="00643391">
      <w:pPr>
        <w:pStyle w:val="s1"/>
        <w:ind w:left="360"/>
        <w:jc w:val="both"/>
        <w:rPr>
          <w:color w:val="000000" w:themeColor="text1"/>
          <w:sz w:val="28"/>
          <w:szCs w:val="28"/>
        </w:rPr>
      </w:pPr>
    </w:p>
    <w:p w:rsidR="0053374E" w:rsidRPr="0053374E" w:rsidRDefault="0053374E" w:rsidP="0053374E">
      <w:pPr>
        <w:pStyle w:val="a3"/>
        <w:spacing w:before="100" w:beforeAutospacing="1" w:after="8" w:afterAutospacing="1" w:line="251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0EA0" w:rsidRPr="0053374E" w:rsidRDefault="000C0EA0" w:rsidP="000C0EA0">
      <w:pPr>
        <w:pStyle w:val="a3"/>
        <w:spacing w:before="100" w:beforeAutospacing="1" w:after="8" w:afterAutospacing="1" w:line="251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0C0EA0" w:rsidRPr="0053374E" w:rsidSect="001F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5818"/>
    <w:multiLevelType w:val="hybridMultilevel"/>
    <w:tmpl w:val="862477A2"/>
    <w:lvl w:ilvl="0" w:tplc="1326E564">
      <w:start w:val="1"/>
      <w:numFmt w:val="decimal"/>
      <w:lvlText w:val="%1."/>
      <w:lvlJc w:val="left"/>
      <w:pPr>
        <w:ind w:left="540"/>
      </w:pPr>
      <w:rPr>
        <w:rFonts w:ascii="Times New Roman" w:eastAsia="Tahoma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00F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AAC76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366AB9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51ED8A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E64D15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F2897C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032902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AA6F6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111DF6"/>
    <w:multiLevelType w:val="multilevel"/>
    <w:tmpl w:val="31DA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EA0"/>
    <w:rsid w:val="000C0EA0"/>
    <w:rsid w:val="001F02E9"/>
    <w:rsid w:val="00253712"/>
    <w:rsid w:val="00334E79"/>
    <w:rsid w:val="00335501"/>
    <w:rsid w:val="0039065F"/>
    <w:rsid w:val="004732F3"/>
    <w:rsid w:val="004A3C09"/>
    <w:rsid w:val="0053374E"/>
    <w:rsid w:val="00565C83"/>
    <w:rsid w:val="00643391"/>
    <w:rsid w:val="00793894"/>
    <w:rsid w:val="00910040"/>
    <w:rsid w:val="00A37033"/>
    <w:rsid w:val="00A55F03"/>
    <w:rsid w:val="00B07393"/>
    <w:rsid w:val="00B70050"/>
    <w:rsid w:val="00BA61D8"/>
    <w:rsid w:val="00C7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9"/>
  </w:style>
  <w:style w:type="paragraph" w:styleId="1">
    <w:name w:val="heading 1"/>
    <w:basedOn w:val="a"/>
    <w:next w:val="a"/>
    <w:link w:val="10"/>
    <w:autoRedefine/>
    <w:qFormat/>
    <w:rsid w:val="003906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5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0C0E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0EA0"/>
    <w:rPr>
      <w:color w:val="0000FF"/>
      <w:u w:val="single"/>
    </w:rPr>
  </w:style>
  <w:style w:type="paragraph" w:customStyle="1" w:styleId="s1">
    <w:name w:val="s_1"/>
    <w:basedOn w:val="a"/>
    <w:rsid w:val="00B700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5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9065F"/>
    <w:rPr>
      <w:color w:val="800080" w:themeColor="followedHyperlink"/>
      <w:u w:val="single"/>
    </w:rPr>
  </w:style>
  <w:style w:type="paragraph" w:customStyle="1" w:styleId="s3">
    <w:name w:val="s_3"/>
    <w:basedOn w:val="a"/>
    <w:rsid w:val="007938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35219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91967/" TargetMode="External"/><Relationship Id="rId5" Type="http://schemas.openxmlformats.org/officeDocument/2006/relationships/hyperlink" Target="https://base.garant.ru/10103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6</cp:revision>
  <cp:lastPrinted>2024-04-15T04:45:00Z</cp:lastPrinted>
  <dcterms:created xsi:type="dcterms:W3CDTF">2024-04-15T03:59:00Z</dcterms:created>
  <dcterms:modified xsi:type="dcterms:W3CDTF">2024-04-17T06:36:00Z</dcterms:modified>
</cp:coreProperties>
</file>